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江苏省高校“先进班集体”推荐表</w:t>
      </w:r>
    </w:p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060"/>
        <w:gridCol w:w="1080"/>
        <w:gridCol w:w="540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9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所在学校、系、年级、班级</w:t>
            </w:r>
          </w:p>
        </w:tc>
        <w:tc>
          <w:tcPr>
            <w:tcW w:w="5385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</w:trPr>
        <w:tc>
          <w:tcPr>
            <w:tcW w:w="91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事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迹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</w:trPr>
        <w:tc>
          <w:tcPr>
            <w:tcW w:w="91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校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学校盖章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3" w:hRule="atLeast"/>
        </w:trPr>
        <w:tc>
          <w:tcPr>
            <w:tcW w:w="915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育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厅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团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委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29"/>
    <w:rsid w:val="006E24E6"/>
    <w:rsid w:val="00D63029"/>
    <w:rsid w:val="00F71CA5"/>
    <w:rsid w:val="00F74500"/>
    <w:rsid w:val="2439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26</Words>
  <Characters>152</Characters>
  <Lines>1</Lines>
  <Paragraphs>1</Paragraphs>
  <TotalTime>0</TotalTime>
  <ScaleCrop>false</ScaleCrop>
  <LinksUpToDate>false</LinksUpToDate>
  <CharactersWithSpaces>177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2020-04-02T09:40:00Z</dcterms:created>
  <dc:creator>JSJYT-PC</dc:creator>
  <cp:lastModifiedBy>天秤出没</cp:lastModifiedBy>
  <dcterms:modified xsi:type="dcterms:W3CDTF">2020-04-07T03:17:45Z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